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F16" w:rsidRPr="00781F16" w:rsidRDefault="00781F16" w:rsidP="00781F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p w:rsidR="00781F16" w:rsidRPr="00781F16" w:rsidRDefault="00781F16" w:rsidP="00781F1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81F16">
        <w:rPr>
          <w:rFonts w:ascii="Times New Roman" w:hAnsi="Times New Roman" w:cs="Times New Roman"/>
          <w:b/>
          <w:sz w:val="28"/>
          <w:szCs w:val="28"/>
          <w:lang w:val="kk-KZ"/>
        </w:rPr>
        <w:t>2 – СЕМИНАР АҚ – дың негізгі міндеттері мен қағидаттары</w:t>
      </w:r>
    </w:p>
    <w:p w:rsidR="00781F16" w:rsidRPr="00781F16" w:rsidRDefault="00781F16" w:rsidP="00781F16">
      <w:pPr>
        <w:pStyle w:val="a3"/>
        <w:spacing w:before="0" w:beforeAutospacing="0" w:after="0" w:afterAutospacing="0"/>
        <w:rPr>
          <w:sz w:val="28"/>
          <w:szCs w:val="28"/>
          <w:lang w:val="kk-KZ"/>
        </w:rPr>
      </w:pPr>
      <w:r w:rsidRPr="00781F16">
        <w:rPr>
          <w:b/>
          <w:bCs/>
          <w:sz w:val="28"/>
          <w:szCs w:val="28"/>
          <w:lang w:val="kk-KZ"/>
        </w:rPr>
        <w:t>Азаматтық қорғаудың негізгі міндеттері мен қағидаттары</w:t>
      </w:r>
    </w:p>
    <w:p w:rsidR="00781F16" w:rsidRPr="00781F16" w:rsidRDefault="00781F16" w:rsidP="00781F16">
      <w:pPr>
        <w:pStyle w:val="a3"/>
        <w:spacing w:before="0" w:beforeAutospacing="0" w:after="0" w:afterAutospacing="0"/>
        <w:rPr>
          <w:sz w:val="28"/>
          <w:szCs w:val="28"/>
          <w:lang w:val="kk-KZ"/>
        </w:rPr>
      </w:pPr>
      <w:r w:rsidRPr="00781F16">
        <w:rPr>
          <w:sz w:val="28"/>
          <w:szCs w:val="28"/>
          <w:lang w:val="kk-KZ"/>
        </w:rPr>
        <w:t>      1. Азаматтық қорғаудың негізгі міндеттері:</w:t>
      </w:r>
    </w:p>
    <w:p w:rsidR="00781F16" w:rsidRPr="00781F16" w:rsidRDefault="00781F16" w:rsidP="00781F16">
      <w:pPr>
        <w:pStyle w:val="a3"/>
        <w:spacing w:before="0" w:beforeAutospacing="0" w:after="0" w:afterAutospacing="0"/>
        <w:rPr>
          <w:sz w:val="28"/>
          <w:szCs w:val="28"/>
          <w:lang w:val="kk-KZ"/>
        </w:rPr>
      </w:pPr>
      <w:r w:rsidRPr="00781F16">
        <w:rPr>
          <w:sz w:val="28"/>
          <w:szCs w:val="28"/>
          <w:lang w:val="kk-KZ"/>
        </w:rPr>
        <w:t>      1) төтенше жағдайлар мен олардың салдарларының алдын алу және оларды жою;</w:t>
      </w:r>
    </w:p>
    <w:p w:rsidR="00781F16" w:rsidRPr="00781F16" w:rsidRDefault="00781F16" w:rsidP="00781F16">
      <w:pPr>
        <w:pStyle w:val="a3"/>
        <w:spacing w:before="0" w:beforeAutospacing="0" w:after="0" w:afterAutospacing="0"/>
        <w:rPr>
          <w:sz w:val="28"/>
          <w:szCs w:val="28"/>
          <w:lang w:val="kk-KZ"/>
        </w:rPr>
      </w:pPr>
      <w:r w:rsidRPr="00781F16">
        <w:rPr>
          <w:sz w:val="28"/>
          <w:szCs w:val="28"/>
          <w:lang w:val="kk-KZ"/>
        </w:rPr>
        <w:t>      2) төтенше жағдайлар туындаған кезде бейбіт уақытта және соғыс уақытында авариялық-құтқару жұмыстары мен кезек күттірмейтін жұмыстарды жүргізу арқылы адамдарды құтқару және эвакуациялау;</w:t>
      </w:r>
    </w:p>
    <w:p w:rsidR="00781F16" w:rsidRPr="00781F16" w:rsidRDefault="00781F16" w:rsidP="00781F16">
      <w:pPr>
        <w:pStyle w:val="a3"/>
        <w:spacing w:before="0" w:beforeAutospacing="0" w:after="0" w:afterAutospacing="0"/>
        <w:rPr>
          <w:sz w:val="28"/>
          <w:szCs w:val="28"/>
          <w:lang w:val="kk-KZ"/>
        </w:rPr>
      </w:pPr>
      <w:r w:rsidRPr="00781F16">
        <w:rPr>
          <w:sz w:val="28"/>
          <w:szCs w:val="28"/>
          <w:lang w:val="kk-KZ"/>
        </w:rPr>
        <w:t>      3) азаматтық қорғау күштерін құру, оларды даярлау және ұдайы әзірлікте ұстап тұру;</w:t>
      </w:r>
    </w:p>
    <w:p w:rsidR="00781F16" w:rsidRPr="00781F16" w:rsidRDefault="00781F16" w:rsidP="00781F16">
      <w:pPr>
        <w:pStyle w:val="a3"/>
        <w:spacing w:before="0" w:beforeAutospacing="0" w:after="0" w:afterAutospacing="0"/>
        <w:rPr>
          <w:sz w:val="28"/>
          <w:szCs w:val="28"/>
          <w:lang w:val="kk-KZ"/>
        </w:rPr>
      </w:pPr>
      <w:r w:rsidRPr="00781F16">
        <w:rPr>
          <w:sz w:val="28"/>
          <w:szCs w:val="28"/>
          <w:lang w:val="kk-KZ"/>
        </w:rPr>
        <w:t>      4) орталық және жергілікті атқарушы органдардың, ұйымдардың мамандарын даярлау және халықты оқыту;</w:t>
      </w:r>
    </w:p>
    <w:p w:rsidR="00781F16" w:rsidRPr="00781F16" w:rsidRDefault="00781F16" w:rsidP="00781F16">
      <w:pPr>
        <w:pStyle w:val="a3"/>
        <w:spacing w:before="0" w:beforeAutospacing="0" w:after="0" w:afterAutospacing="0"/>
        <w:rPr>
          <w:sz w:val="28"/>
          <w:szCs w:val="28"/>
          <w:lang w:val="kk-KZ"/>
        </w:rPr>
      </w:pPr>
      <w:r w:rsidRPr="00781F16">
        <w:rPr>
          <w:sz w:val="28"/>
          <w:szCs w:val="28"/>
          <w:lang w:val="kk-KZ"/>
        </w:rPr>
        <w:t>      5) қорғаныш құрылыстарының қажетті қорын, жеке қорғану құралдарының запастарын және азаматтық қорғаныстың басқа да мүлкін жинақтау және әзірлікте ұстап тұру;</w:t>
      </w:r>
    </w:p>
    <w:p w:rsidR="00781F16" w:rsidRPr="00781F16" w:rsidRDefault="00781F16" w:rsidP="00781F16">
      <w:pPr>
        <w:pStyle w:val="a3"/>
        <w:spacing w:before="0" w:beforeAutospacing="0" w:after="0" w:afterAutospacing="0"/>
        <w:rPr>
          <w:sz w:val="28"/>
          <w:szCs w:val="28"/>
          <w:lang w:val="kk-KZ"/>
        </w:rPr>
      </w:pPr>
      <w:r w:rsidRPr="00781F16">
        <w:rPr>
          <w:sz w:val="28"/>
          <w:szCs w:val="28"/>
          <w:lang w:val="kk-KZ"/>
        </w:rPr>
        <w:t>      6) төтенше жағдай туындау қатері туралы болжам болған кезде күні бұрын және (немесе) төтенше жағдай туындаған кезде жедел халыққа, азаматтық қорғаудың басқару органдарына хабар беру және құлақтандыру;</w:t>
      </w:r>
    </w:p>
    <w:p w:rsidR="00781F16" w:rsidRPr="00781F16" w:rsidRDefault="00781F16" w:rsidP="00781F16">
      <w:pPr>
        <w:pStyle w:val="a3"/>
        <w:spacing w:before="0" w:beforeAutospacing="0" w:after="0" w:afterAutospacing="0"/>
        <w:rPr>
          <w:sz w:val="28"/>
          <w:szCs w:val="28"/>
          <w:lang w:val="kk-KZ"/>
        </w:rPr>
      </w:pPr>
      <w:r w:rsidRPr="00781F16">
        <w:rPr>
          <w:sz w:val="28"/>
          <w:szCs w:val="28"/>
          <w:lang w:val="kk-KZ"/>
        </w:rPr>
        <w:t>      7) азық-түлікті, су көздерін (шаруашылық-ауыз су мақсаттары үшін су жинау орындарын), тағамдық шикізатты, жемді, жануарлар мен өсімдіктерді радиоактивтік, химиялық, бактериологиялық (биологиялық) зарарланудан, эпизоотиядан және эпифитотиядан қорғау;</w:t>
      </w:r>
    </w:p>
    <w:p w:rsidR="00781F16" w:rsidRPr="00781F16" w:rsidRDefault="00781F16" w:rsidP="00781F16">
      <w:pPr>
        <w:pStyle w:val="a3"/>
        <w:spacing w:before="0" w:beforeAutospacing="0" w:after="0" w:afterAutospacing="0"/>
        <w:rPr>
          <w:sz w:val="28"/>
          <w:szCs w:val="28"/>
          <w:lang w:val="kk-KZ"/>
        </w:rPr>
      </w:pPr>
      <w:r w:rsidRPr="00781F16">
        <w:rPr>
          <w:sz w:val="28"/>
          <w:szCs w:val="28"/>
          <w:lang w:val="kk-KZ"/>
        </w:rPr>
        <w:t>      8) өнеркәсіптік қауіпсіздік пен өрт қауіпсіздігін қамтамасыз ету;</w:t>
      </w:r>
    </w:p>
    <w:p w:rsidR="00781F16" w:rsidRPr="00781F16" w:rsidRDefault="00781F16" w:rsidP="00781F16">
      <w:pPr>
        <w:pStyle w:val="a3"/>
        <w:spacing w:before="0" w:beforeAutospacing="0" w:after="0" w:afterAutospacing="0"/>
        <w:rPr>
          <w:sz w:val="28"/>
          <w:szCs w:val="28"/>
          <w:lang w:val="kk-KZ"/>
        </w:rPr>
      </w:pPr>
      <w:r w:rsidRPr="00781F16">
        <w:rPr>
          <w:sz w:val="28"/>
          <w:szCs w:val="28"/>
          <w:lang w:val="kk-KZ"/>
        </w:rPr>
        <w:t>      9) құлақтандыру және байланыс жүйелерін құру, дамыту және ұдайы әзірлікте ұстап тұру;</w:t>
      </w:r>
    </w:p>
    <w:p w:rsidR="00781F16" w:rsidRPr="00781F16" w:rsidRDefault="00781F16" w:rsidP="00781F16">
      <w:pPr>
        <w:pStyle w:val="a3"/>
        <w:spacing w:before="0" w:beforeAutospacing="0" w:after="0" w:afterAutospacing="0"/>
        <w:rPr>
          <w:sz w:val="28"/>
          <w:szCs w:val="28"/>
          <w:lang w:val="kk-KZ"/>
        </w:rPr>
      </w:pPr>
      <w:r w:rsidRPr="00781F16">
        <w:rPr>
          <w:sz w:val="28"/>
          <w:szCs w:val="28"/>
          <w:lang w:val="kk-KZ"/>
        </w:rPr>
        <w:t>      10) қазіргі заманғы зақымдаушы құралдардың қауіпті факторларының әсер етуін азайту немесе оларды жою жөніндегі іс-шараларға мониторинг жүргізу, оны әзірлеу және іске асыру;</w:t>
      </w:r>
    </w:p>
    <w:p w:rsidR="00781F16" w:rsidRPr="00781F16" w:rsidRDefault="00781F16" w:rsidP="00781F16">
      <w:pPr>
        <w:pStyle w:val="a3"/>
        <w:spacing w:before="0" w:beforeAutospacing="0" w:after="0" w:afterAutospacing="0"/>
        <w:rPr>
          <w:sz w:val="28"/>
          <w:szCs w:val="28"/>
          <w:lang w:val="kk-KZ"/>
        </w:rPr>
      </w:pPr>
      <w:r w:rsidRPr="00781F16">
        <w:rPr>
          <w:sz w:val="28"/>
          <w:szCs w:val="28"/>
          <w:lang w:val="kk-KZ"/>
        </w:rPr>
        <w:t>      11) мемлекеттік резервті қалыптастыруды, сақтауды және пайдалануды қамтамасыз ету болып табылады.</w:t>
      </w:r>
    </w:p>
    <w:p w:rsidR="00781F16" w:rsidRPr="00D63902" w:rsidRDefault="00781F16" w:rsidP="00781F16">
      <w:pPr>
        <w:pStyle w:val="a3"/>
        <w:spacing w:before="0" w:beforeAutospacing="0" w:after="0" w:afterAutospacing="0"/>
        <w:rPr>
          <w:sz w:val="28"/>
          <w:szCs w:val="28"/>
          <w:lang w:val="kk-KZ"/>
        </w:rPr>
      </w:pPr>
      <w:r w:rsidRPr="00781F16">
        <w:rPr>
          <w:sz w:val="28"/>
          <w:szCs w:val="28"/>
          <w:lang w:val="kk-KZ"/>
        </w:rPr>
        <w:t xml:space="preserve">      </w:t>
      </w:r>
      <w:r w:rsidRPr="00D63902">
        <w:rPr>
          <w:sz w:val="28"/>
          <w:szCs w:val="28"/>
          <w:lang w:val="kk-KZ"/>
        </w:rPr>
        <w:t>2. Азаматтық қорғаудың негізгі қағидаттары:</w:t>
      </w:r>
    </w:p>
    <w:p w:rsidR="00781F16" w:rsidRPr="00D63902" w:rsidRDefault="00781F16" w:rsidP="00781F16">
      <w:pPr>
        <w:pStyle w:val="a3"/>
        <w:spacing w:before="0" w:beforeAutospacing="0" w:after="0" w:afterAutospacing="0"/>
        <w:rPr>
          <w:sz w:val="28"/>
          <w:szCs w:val="28"/>
          <w:lang w:val="kk-KZ"/>
        </w:rPr>
      </w:pPr>
      <w:r w:rsidRPr="00D63902">
        <w:rPr>
          <w:sz w:val="28"/>
          <w:szCs w:val="28"/>
          <w:lang w:val="kk-KZ"/>
        </w:rPr>
        <w:t>      1) аумақтық-салалық қағидат бойынша азаматтық қорғау жүйесін ұйымдастыру;</w:t>
      </w:r>
    </w:p>
    <w:p w:rsidR="00781F16" w:rsidRPr="00D63902" w:rsidRDefault="00781F16" w:rsidP="00781F16">
      <w:pPr>
        <w:pStyle w:val="a3"/>
        <w:spacing w:before="0" w:beforeAutospacing="0" w:after="0" w:afterAutospacing="0"/>
        <w:rPr>
          <w:sz w:val="28"/>
          <w:szCs w:val="28"/>
          <w:lang w:val="kk-KZ"/>
        </w:rPr>
      </w:pPr>
      <w:r w:rsidRPr="00D63902">
        <w:rPr>
          <w:sz w:val="28"/>
          <w:szCs w:val="28"/>
          <w:lang w:val="kk-KZ"/>
        </w:rPr>
        <w:t>      2) төтенше жағдайлардан азаматтар мен қоғамға төнген қатерді және нұқсанды барынша азайту;</w:t>
      </w:r>
    </w:p>
    <w:p w:rsidR="00781F16" w:rsidRPr="00D63902" w:rsidRDefault="00781F16" w:rsidP="00781F16">
      <w:pPr>
        <w:pStyle w:val="a3"/>
        <w:spacing w:before="0" w:beforeAutospacing="0" w:after="0" w:afterAutospacing="0"/>
        <w:rPr>
          <w:sz w:val="28"/>
          <w:szCs w:val="28"/>
          <w:lang w:val="kk-KZ"/>
        </w:rPr>
      </w:pPr>
      <w:r w:rsidRPr="00D63902">
        <w:rPr>
          <w:sz w:val="28"/>
          <w:szCs w:val="28"/>
          <w:lang w:val="kk-KZ"/>
        </w:rPr>
        <w:t>      3) азаматтық қорғау күштері мен құралдарының төтенше жағдайларға жедел ден қоюға, азаматтық қорғанысқа және авариялық-құтқару жұмыстары мен кезек күттірмейтін жұмыстарды жүргізуге ұдайы әзірлігі;</w:t>
      </w:r>
    </w:p>
    <w:p w:rsidR="00781F16" w:rsidRPr="00D63902" w:rsidRDefault="00781F16" w:rsidP="00781F16">
      <w:pPr>
        <w:pStyle w:val="a3"/>
        <w:spacing w:before="0" w:beforeAutospacing="0" w:after="0" w:afterAutospacing="0"/>
        <w:rPr>
          <w:sz w:val="28"/>
          <w:szCs w:val="28"/>
          <w:lang w:val="kk-KZ"/>
        </w:rPr>
      </w:pPr>
      <w:r w:rsidRPr="00D63902">
        <w:rPr>
          <w:sz w:val="28"/>
          <w:szCs w:val="28"/>
          <w:lang w:val="kk-KZ"/>
        </w:rPr>
        <w:t>      4) жариялылық және халық пен ұйымдарға болжанып отырған және туындаған төтенше жағдайлар, олардың салдарларын жоюды қоса алғанда, олардың алдын алу және жою жөнiнде қолданылған шаралар туралы хабар беру;</w:t>
      </w:r>
    </w:p>
    <w:p w:rsidR="00781F16" w:rsidRPr="00D63902" w:rsidRDefault="00781F16" w:rsidP="00781F16">
      <w:pPr>
        <w:pStyle w:val="a3"/>
        <w:spacing w:before="0" w:beforeAutospacing="0" w:after="0" w:afterAutospacing="0"/>
        <w:rPr>
          <w:sz w:val="28"/>
          <w:szCs w:val="28"/>
          <w:lang w:val="kk-KZ"/>
        </w:rPr>
      </w:pPr>
      <w:r w:rsidRPr="00D63902">
        <w:rPr>
          <w:sz w:val="28"/>
          <w:szCs w:val="28"/>
          <w:lang w:val="kk-KZ"/>
        </w:rPr>
        <w:lastRenderedPageBreak/>
        <w:t>      5) авариялық-құтқару жұмыстары мен кезек күттірмейтін жұмыстарды жүргізу кезіндегі ақталған тәуекел және қауіпсіздікті қамтамасыз ету болып табылады.</w:t>
      </w:r>
    </w:p>
    <w:sectPr w:rsidR="00781F16" w:rsidRPr="00D639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F16"/>
    <w:rsid w:val="00781F16"/>
    <w:rsid w:val="009739CA"/>
    <w:rsid w:val="00D63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8A072E-1292-4DDA-93E0-7DD441633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81F1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81F1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781F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81F16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781F16"/>
    <w:rPr>
      <w:color w:val="800080"/>
      <w:u w:val="single"/>
    </w:rPr>
  </w:style>
  <w:style w:type="character" w:customStyle="1" w:styleId="note">
    <w:name w:val="note"/>
    <w:basedOn w:val="a0"/>
    <w:rsid w:val="00781F16"/>
  </w:style>
  <w:style w:type="paragraph" w:customStyle="1" w:styleId="note1">
    <w:name w:val="note1"/>
    <w:basedOn w:val="a"/>
    <w:rsid w:val="00781F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4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Altynai</dc:creator>
  <cp:lastModifiedBy>Жуманова Гулдариха</cp:lastModifiedBy>
  <cp:revision>2</cp:revision>
  <dcterms:created xsi:type="dcterms:W3CDTF">2018-10-20T04:43:00Z</dcterms:created>
  <dcterms:modified xsi:type="dcterms:W3CDTF">2018-10-20T04:43:00Z</dcterms:modified>
</cp:coreProperties>
</file>